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School Service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 Date: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Requested by: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Attending: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Contact: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Male/Female: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Classification: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From  IEP or other docs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Autism Diagnosis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Other Disability: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Address: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Parent/Guardian: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 Number: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Number: 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Contact*:</w:t>
              <w:tab/>
              <w:t xml:space="preserve">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Relationship: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(*Other Contact if child is seen by other providers and continuity of care is requested)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779.75093399751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810"/>
        <w:gridCol w:w="840"/>
        <w:gridCol w:w="1185"/>
        <w:gridCol w:w="1515"/>
        <w:gridCol w:w="1424.9937733499378"/>
        <w:gridCol w:w="820.0435865504359"/>
        <w:gridCol w:w="779.7135740971357"/>
        <w:tblGridChange w:id="0">
          <w:tblGrid>
            <w:gridCol w:w="3405"/>
            <w:gridCol w:w="810"/>
            <w:gridCol w:w="840"/>
            <w:gridCol w:w="1185"/>
            <w:gridCol w:w="1515"/>
            <w:gridCol w:w="1424.9937733499378"/>
            <w:gridCol w:w="820.0435865504359"/>
            <w:gridCol w:w="779.7135740971357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47">
            <w:pPr>
              <w:spacing w:before="20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Service Requested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Ind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Team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Freq and Duration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Dly / Wkly / Monthly /Tot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Home /Sch /Community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Date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Date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Initial Intake / Needs assessment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 3 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7">
            <w:pPr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Behavior Intervention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Non-Autism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F">
            <w:pPr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Behavior Consultation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Non-Autism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Mental Health Counseling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F">
            <w:pPr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Psychoeducational Assessment / Testing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 9 hrs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Staff Training</w:t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7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7F">
            <w:pPr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Behavior Intervention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Autism</w:t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8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Behavior Consultation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Autism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F">
            <w:pPr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FBA / BIP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 12 hrs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Parent Training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Educational Services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Vocational &amp; Transition Services</w:t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dashed"/>
            </w:tcBorders>
          </w:tcPr>
          <w:p w:rsidR="00000000" w:rsidDel="00000000" w:rsidP="00000000" w:rsidRDefault="00000000" w:rsidRPr="00000000" w14:paraId="000000A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A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Direct Support/Paraprofessional Svcs + Supervision </w:t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</w:tcBorders>
          </w:tcPr>
          <w:p w:rsidR="00000000" w:rsidDel="00000000" w:rsidP="00000000" w:rsidRDefault="00000000" w:rsidRPr="00000000" w14:paraId="000000B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Other:  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BF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Example:    Behavioral Intervention Autism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0">
            <w:pPr>
              <w:ind w:lef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1">
            <w:pPr>
              <w:ind w:lef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2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2x / 60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3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weekly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4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5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9/6/20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6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6/26/21</w:t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rev 2021-05  Please see our Fee Schedule for complete listing of services available</w:t>
      </w:r>
    </w:p>
    <w:p w:rsidR="00000000" w:rsidDel="00000000" w:rsidP="00000000" w:rsidRDefault="00000000" w:rsidRPr="00000000" w14:paraId="000000C8">
      <w:pPr>
        <w:spacing w:after="0" w:lineRule="auto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**PLEASE ADD PBS ACCESS TO IEP DIRECT FOR THIS STUDENT AS SOON AS POSSIBLE IF MANDATED SERVICES.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____</w:t>
      </w:r>
      <w:r w:rsidDel="00000000" w:rsidR="00000000" w:rsidRPr="00000000">
        <w:rPr>
          <w:b w:val="1"/>
          <w:rtl w:val="0"/>
        </w:rPr>
        <w:t xml:space="preserve"> IEP Verified</w:t>
      </w:r>
    </w:p>
    <w:p w:rsidR="00000000" w:rsidDel="00000000" w:rsidP="00000000" w:rsidRDefault="00000000" w:rsidRPr="00000000" w14:paraId="000000C9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firstLine="720"/>
        <w:jc w:val="left"/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CB">
      <w:pPr>
        <w:spacing w:after="0" w:line="240" w:lineRule="auto"/>
        <w:ind w:left="72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PPS or Special Education Director</w:t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5491"/>
        </w:tabs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63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88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5818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45818e"/>
        <w:rtl w:val="0"/>
      </w:rPr>
      <w:t xml:space="preserve">410 Fort Salonga Rd, Northport,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5818e"/>
        <w:sz w:val="22"/>
        <w:szCs w:val="22"/>
        <w:u w:val="none"/>
        <w:shd w:fill="auto" w:val="clear"/>
        <w:vertAlign w:val="baseline"/>
        <w:rtl w:val="0"/>
      </w:rPr>
      <w:t xml:space="preserve"> NY  117</w:t>
    </w:r>
    <w:r w:rsidDel="00000000" w:rsidR="00000000" w:rsidRPr="00000000">
      <w:rPr>
        <w:color w:val="45818e"/>
        <w:rtl w:val="0"/>
      </w:rPr>
      <w:t xml:space="preserve">68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5818e"/>
        <w:sz w:val="22"/>
        <w:szCs w:val="22"/>
        <w:u w:val="none"/>
        <w:shd w:fill="auto" w:val="clear"/>
        <w:vertAlign w:val="baseline"/>
        <w:rtl w:val="0"/>
      </w:rPr>
      <w:t xml:space="preserve">     phone 631-262-8561      fax  631-261-6052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44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29712" cy="66446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9712" cy="6644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